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080" w:rsidRPr="0099285A" w:rsidRDefault="005A1FE2" w:rsidP="005A1FE2">
      <w:pPr>
        <w:jc w:val="center"/>
        <w:rPr>
          <w:rFonts w:ascii="Times New Roman" w:hAnsi="Times New Roman" w:cs="Times New Roman"/>
          <w:sz w:val="24"/>
          <w:szCs w:val="24"/>
        </w:rPr>
      </w:pPr>
      <w:r w:rsidRPr="0099285A">
        <w:rPr>
          <w:rFonts w:ascii="Times New Roman" w:hAnsi="Times New Roman" w:cs="Times New Roman"/>
          <w:sz w:val="24"/>
          <w:szCs w:val="24"/>
        </w:rPr>
        <w:t>Сведения о качестве реализации программы в наглядных формах представления анализа результативности за сопоставимые периоды реализации дополнительной общеобразовательной программы художественного направления</w:t>
      </w:r>
    </w:p>
    <w:p w:rsidR="005A1FE2" w:rsidRPr="0099285A" w:rsidRDefault="005A1FE2" w:rsidP="005A1FE2">
      <w:pPr>
        <w:jc w:val="center"/>
        <w:rPr>
          <w:rFonts w:ascii="Times New Roman" w:hAnsi="Times New Roman" w:cs="Times New Roman"/>
          <w:sz w:val="24"/>
          <w:szCs w:val="24"/>
        </w:rPr>
      </w:pPr>
      <w:r w:rsidRPr="0099285A">
        <w:rPr>
          <w:rFonts w:ascii="Times New Roman" w:hAnsi="Times New Roman" w:cs="Times New Roman"/>
          <w:sz w:val="24"/>
          <w:szCs w:val="24"/>
        </w:rPr>
        <w:t>«Мягкая игрушка»</w:t>
      </w:r>
    </w:p>
    <w:p w:rsidR="005A1FE2" w:rsidRPr="005A1FE2" w:rsidRDefault="005A1FE2" w:rsidP="005A1FE2">
      <w:pPr>
        <w:jc w:val="right"/>
        <w:rPr>
          <w:rFonts w:ascii="Times New Roman" w:hAnsi="Times New Roman" w:cs="Times New Roman"/>
          <w:sz w:val="20"/>
          <w:szCs w:val="20"/>
        </w:rPr>
      </w:pPr>
      <w:r w:rsidRPr="005A1FE2">
        <w:rPr>
          <w:rFonts w:ascii="Times New Roman" w:hAnsi="Times New Roman" w:cs="Times New Roman"/>
          <w:sz w:val="20"/>
          <w:szCs w:val="20"/>
        </w:rPr>
        <w:t xml:space="preserve">Автор </w:t>
      </w:r>
      <w:proofErr w:type="spellStart"/>
      <w:r w:rsidRPr="005A1FE2">
        <w:rPr>
          <w:rFonts w:ascii="Times New Roman" w:hAnsi="Times New Roman" w:cs="Times New Roman"/>
          <w:sz w:val="20"/>
          <w:szCs w:val="20"/>
        </w:rPr>
        <w:t>Кадыжева</w:t>
      </w:r>
      <w:proofErr w:type="spellEnd"/>
      <w:r w:rsidRPr="005A1FE2">
        <w:rPr>
          <w:rFonts w:ascii="Times New Roman" w:hAnsi="Times New Roman" w:cs="Times New Roman"/>
          <w:sz w:val="20"/>
          <w:szCs w:val="20"/>
        </w:rPr>
        <w:t xml:space="preserve"> М.М.</w:t>
      </w:r>
    </w:p>
    <w:p w:rsidR="005A1FE2" w:rsidRPr="005A1FE2" w:rsidRDefault="005A1FE2" w:rsidP="005A1FE2">
      <w:pPr>
        <w:jc w:val="right"/>
        <w:rPr>
          <w:rFonts w:ascii="Times New Roman" w:hAnsi="Times New Roman" w:cs="Times New Roman"/>
          <w:sz w:val="20"/>
          <w:szCs w:val="20"/>
        </w:rPr>
      </w:pPr>
      <w:r w:rsidRPr="005A1FE2">
        <w:rPr>
          <w:rFonts w:ascii="Times New Roman" w:hAnsi="Times New Roman" w:cs="Times New Roman"/>
          <w:sz w:val="20"/>
          <w:szCs w:val="20"/>
        </w:rPr>
        <w:t>педагог дополнительного образования</w:t>
      </w:r>
    </w:p>
    <w:p w:rsidR="005A1FE2" w:rsidRPr="005A1FE2" w:rsidRDefault="005A1FE2" w:rsidP="005A1FE2">
      <w:pPr>
        <w:jc w:val="right"/>
        <w:rPr>
          <w:rFonts w:ascii="Times New Roman" w:hAnsi="Times New Roman" w:cs="Times New Roman"/>
          <w:sz w:val="20"/>
          <w:szCs w:val="20"/>
        </w:rPr>
      </w:pPr>
      <w:r w:rsidRPr="005A1FE2">
        <w:rPr>
          <w:rFonts w:ascii="Times New Roman" w:hAnsi="Times New Roman" w:cs="Times New Roman"/>
          <w:sz w:val="20"/>
          <w:szCs w:val="20"/>
        </w:rPr>
        <w:t xml:space="preserve">первой квалификационной категории </w:t>
      </w:r>
    </w:p>
    <w:p w:rsidR="005A1FE2" w:rsidRDefault="005A1FE2" w:rsidP="005A1FE2">
      <w:pPr>
        <w:jc w:val="right"/>
        <w:rPr>
          <w:rFonts w:ascii="Times New Roman" w:hAnsi="Times New Roman" w:cs="Times New Roman"/>
          <w:sz w:val="20"/>
          <w:szCs w:val="20"/>
        </w:rPr>
      </w:pPr>
      <w:r w:rsidRPr="005A1FE2">
        <w:rPr>
          <w:rFonts w:ascii="Times New Roman" w:hAnsi="Times New Roman" w:cs="Times New Roman"/>
          <w:sz w:val="20"/>
          <w:szCs w:val="20"/>
        </w:rPr>
        <w:t>РМБУДО «Центр творчества детей и подростков»</w:t>
      </w:r>
    </w:p>
    <w:p w:rsidR="005A1FE2" w:rsidRPr="0099285A" w:rsidRDefault="005A1FE2" w:rsidP="005A1FE2">
      <w:pPr>
        <w:rPr>
          <w:rFonts w:ascii="Times New Roman" w:hAnsi="Times New Roman" w:cs="Times New Roman"/>
          <w:sz w:val="24"/>
          <w:szCs w:val="24"/>
        </w:rPr>
      </w:pPr>
      <w:r w:rsidRPr="0099285A">
        <w:rPr>
          <w:rFonts w:ascii="Times New Roman" w:hAnsi="Times New Roman" w:cs="Times New Roman"/>
          <w:sz w:val="24"/>
          <w:szCs w:val="24"/>
        </w:rPr>
        <w:t>Результатом реализации программы является создание ребенком своими руками предмета, а оценкой его деятельности является способность трудиться, добиваться результата, ведь овладеть всеми секретами декоративно- прикладного искусства может каждый желающий ребенок.</w:t>
      </w:r>
    </w:p>
    <w:p w:rsidR="005A1FE2" w:rsidRPr="0099285A" w:rsidRDefault="005A1FE2" w:rsidP="005A1FE2">
      <w:pPr>
        <w:rPr>
          <w:rFonts w:ascii="Times New Roman" w:hAnsi="Times New Roman" w:cs="Times New Roman"/>
          <w:sz w:val="24"/>
          <w:szCs w:val="24"/>
        </w:rPr>
      </w:pPr>
      <w:r w:rsidRPr="0099285A">
        <w:rPr>
          <w:rFonts w:ascii="Times New Roman" w:hAnsi="Times New Roman" w:cs="Times New Roman"/>
          <w:sz w:val="24"/>
          <w:szCs w:val="24"/>
        </w:rPr>
        <w:t>При освоении программы проводится контроль полученных знаний и навыков обучающихся</w:t>
      </w:r>
      <w:proofErr w:type="gramStart"/>
      <w:r w:rsidRPr="0099285A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99285A">
        <w:rPr>
          <w:rFonts w:ascii="Times New Roman" w:hAnsi="Times New Roman" w:cs="Times New Roman"/>
          <w:sz w:val="24"/>
          <w:szCs w:val="24"/>
        </w:rPr>
        <w:t xml:space="preserve">то позволяет определить эффективность обучения по программе, проанализировать результаты, </w:t>
      </w:r>
      <w:r w:rsidR="00485A55" w:rsidRPr="0099285A">
        <w:rPr>
          <w:rFonts w:ascii="Times New Roman" w:hAnsi="Times New Roman" w:cs="Times New Roman"/>
          <w:sz w:val="24"/>
          <w:szCs w:val="24"/>
        </w:rPr>
        <w:t>внести коррективы в учебный процесс. Для контроля обучающихся при освоении программы в группах проводится собеседование, тестирование, итоговая аттестация и итоговая выставка детских работ.</w:t>
      </w:r>
    </w:p>
    <w:p w:rsidR="00485A55" w:rsidRPr="0099285A" w:rsidRDefault="00485A55" w:rsidP="005A1FE2">
      <w:pPr>
        <w:rPr>
          <w:rFonts w:ascii="Times New Roman" w:hAnsi="Times New Roman" w:cs="Times New Roman"/>
          <w:sz w:val="24"/>
          <w:szCs w:val="24"/>
        </w:rPr>
      </w:pPr>
      <w:r w:rsidRPr="0099285A">
        <w:rPr>
          <w:rFonts w:ascii="Times New Roman" w:hAnsi="Times New Roman" w:cs="Times New Roman"/>
          <w:sz w:val="24"/>
          <w:szCs w:val="24"/>
        </w:rPr>
        <w:t xml:space="preserve">Результаты освоения </w:t>
      </w:r>
      <w:proofErr w:type="gramStart"/>
      <w:r w:rsidRPr="0099285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9285A">
        <w:rPr>
          <w:rFonts w:ascii="Times New Roman" w:hAnsi="Times New Roman" w:cs="Times New Roman"/>
          <w:sz w:val="24"/>
          <w:szCs w:val="24"/>
        </w:rPr>
        <w:t xml:space="preserve"> дополнительной общеобразовательной программы художественной направленности «Мягкая игрушка».</w:t>
      </w:r>
    </w:p>
    <w:p w:rsidR="0099285A" w:rsidRPr="0099285A" w:rsidRDefault="0099285A" w:rsidP="005A1FE2">
      <w:pPr>
        <w:rPr>
          <w:rFonts w:ascii="Times New Roman" w:hAnsi="Times New Roman" w:cs="Times New Roman"/>
          <w:sz w:val="24"/>
          <w:szCs w:val="24"/>
        </w:rPr>
      </w:pPr>
      <w:r w:rsidRPr="0099285A">
        <w:rPr>
          <w:rFonts w:ascii="Times New Roman" w:hAnsi="Times New Roman" w:cs="Times New Roman"/>
          <w:sz w:val="24"/>
          <w:szCs w:val="24"/>
        </w:rPr>
        <w:t>Таблица №1.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485A55" w:rsidRPr="0099285A" w:rsidTr="00485A55">
        <w:tc>
          <w:tcPr>
            <w:tcW w:w="1595" w:type="dxa"/>
          </w:tcPr>
          <w:p w:rsidR="00485A55" w:rsidRPr="0099285A" w:rsidRDefault="00485A55" w:rsidP="00485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595" w:type="dxa"/>
          </w:tcPr>
          <w:p w:rsidR="00485A55" w:rsidRPr="0099285A" w:rsidRDefault="00485A55" w:rsidP="00485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595" w:type="dxa"/>
          </w:tcPr>
          <w:p w:rsidR="00485A55" w:rsidRPr="0099285A" w:rsidRDefault="00485A55" w:rsidP="00485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595" w:type="dxa"/>
          </w:tcPr>
          <w:p w:rsidR="00485A55" w:rsidRPr="0099285A" w:rsidRDefault="00485A55" w:rsidP="00485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595" w:type="dxa"/>
          </w:tcPr>
          <w:p w:rsidR="00485A55" w:rsidRPr="0099285A" w:rsidRDefault="00485A55" w:rsidP="00485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1596" w:type="dxa"/>
          </w:tcPr>
          <w:p w:rsidR="00485A55" w:rsidRPr="0099285A" w:rsidRDefault="00485A55" w:rsidP="00485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</w:tc>
      </w:tr>
      <w:tr w:rsidR="00485A55" w:rsidRPr="0099285A" w:rsidTr="00485A55">
        <w:tc>
          <w:tcPr>
            <w:tcW w:w="1595" w:type="dxa"/>
          </w:tcPr>
          <w:p w:rsidR="00485A55" w:rsidRPr="0099285A" w:rsidRDefault="00485A55" w:rsidP="00485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95" w:type="dxa"/>
          </w:tcPr>
          <w:p w:rsidR="00485A55" w:rsidRPr="0099285A" w:rsidRDefault="00485A55" w:rsidP="00485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595" w:type="dxa"/>
          </w:tcPr>
          <w:p w:rsidR="00485A55" w:rsidRPr="0099285A" w:rsidRDefault="00485A55" w:rsidP="00485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595" w:type="dxa"/>
          </w:tcPr>
          <w:p w:rsidR="00485A55" w:rsidRPr="0099285A" w:rsidRDefault="00485A55" w:rsidP="00485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595" w:type="dxa"/>
          </w:tcPr>
          <w:p w:rsidR="00485A55" w:rsidRPr="0099285A" w:rsidRDefault="00485A55" w:rsidP="00485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596" w:type="dxa"/>
          </w:tcPr>
          <w:p w:rsidR="00485A55" w:rsidRPr="0099285A" w:rsidRDefault="00485A55" w:rsidP="00485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485A55" w:rsidRPr="0099285A" w:rsidTr="00485A55">
        <w:tc>
          <w:tcPr>
            <w:tcW w:w="1595" w:type="dxa"/>
          </w:tcPr>
          <w:p w:rsidR="00485A55" w:rsidRPr="0099285A" w:rsidRDefault="00485A55" w:rsidP="00485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95" w:type="dxa"/>
          </w:tcPr>
          <w:p w:rsidR="00485A55" w:rsidRPr="0099285A" w:rsidRDefault="00485A55" w:rsidP="00485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595" w:type="dxa"/>
          </w:tcPr>
          <w:p w:rsidR="00485A55" w:rsidRPr="0099285A" w:rsidRDefault="00485A55" w:rsidP="00485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595" w:type="dxa"/>
          </w:tcPr>
          <w:p w:rsidR="00485A55" w:rsidRPr="0099285A" w:rsidRDefault="00485A55" w:rsidP="00485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595" w:type="dxa"/>
          </w:tcPr>
          <w:p w:rsidR="00485A55" w:rsidRPr="0099285A" w:rsidRDefault="00485A55" w:rsidP="00485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596" w:type="dxa"/>
          </w:tcPr>
          <w:p w:rsidR="00485A55" w:rsidRPr="0099285A" w:rsidRDefault="00485A55" w:rsidP="00485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</w:tr>
      <w:tr w:rsidR="00485A55" w:rsidRPr="0099285A" w:rsidTr="00485A55">
        <w:tc>
          <w:tcPr>
            <w:tcW w:w="1595" w:type="dxa"/>
          </w:tcPr>
          <w:p w:rsidR="00485A55" w:rsidRPr="0099285A" w:rsidRDefault="00485A55" w:rsidP="00485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95" w:type="dxa"/>
          </w:tcPr>
          <w:p w:rsidR="00485A55" w:rsidRPr="0099285A" w:rsidRDefault="00485A55" w:rsidP="00485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595" w:type="dxa"/>
          </w:tcPr>
          <w:p w:rsidR="00485A55" w:rsidRPr="0099285A" w:rsidRDefault="00485A55" w:rsidP="00485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595" w:type="dxa"/>
          </w:tcPr>
          <w:p w:rsidR="00485A55" w:rsidRPr="0099285A" w:rsidRDefault="00485A55" w:rsidP="00485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595" w:type="dxa"/>
          </w:tcPr>
          <w:p w:rsidR="00485A55" w:rsidRPr="0099285A" w:rsidRDefault="00485A55" w:rsidP="00485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596" w:type="dxa"/>
          </w:tcPr>
          <w:p w:rsidR="00485A55" w:rsidRPr="0099285A" w:rsidRDefault="00485A55" w:rsidP="00485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</w:tr>
    </w:tbl>
    <w:p w:rsidR="00485A55" w:rsidRPr="0099285A" w:rsidRDefault="00485A55" w:rsidP="00141582">
      <w:pPr>
        <w:rPr>
          <w:rFonts w:ascii="Times New Roman" w:hAnsi="Times New Roman" w:cs="Times New Roman"/>
          <w:sz w:val="24"/>
          <w:szCs w:val="24"/>
        </w:rPr>
      </w:pPr>
    </w:p>
    <w:p w:rsidR="00141582" w:rsidRPr="0099285A" w:rsidRDefault="00141582" w:rsidP="00141582">
      <w:pPr>
        <w:rPr>
          <w:rFonts w:ascii="Times New Roman" w:hAnsi="Times New Roman" w:cs="Times New Roman"/>
          <w:sz w:val="24"/>
          <w:szCs w:val="24"/>
        </w:rPr>
      </w:pPr>
      <w:r w:rsidRPr="0099285A">
        <w:rPr>
          <w:rFonts w:ascii="Times New Roman" w:hAnsi="Times New Roman" w:cs="Times New Roman"/>
          <w:sz w:val="24"/>
          <w:szCs w:val="24"/>
        </w:rPr>
        <w:t>На таблице видно, что успеваемость стабильно высокая. Итоговый  контроль проводится по окончании первого полугодия (декабрь каждого учебного года, что позволяет оценить степень освоения программы на данном этапе, и в конце каждого год</w:t>
      </w:r>
      <w:proofErr w:type="gramStart"/>
      <w:r w:rsidRPr="0099285A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99285A">
        <w:rPr>
          <w:rFonts w:ascii="Times New Roman" w:hAnsi="Times New Roman" w:cs="Times New Roman"/>
          <w:sz w:val="24"/>
          <w:szCs w:val="24"/>
        </w:rPr>
        <w:t xml:space="preserve">май), что позволяет оценить результативность освоения программы за учебный год. </w:t>
      </w:r>
    </w:p>
    <w:p w:rsidR="00141582" w:rsidRPr="0099285A" w:rsidRDefault="00141582" w:rsidP="00141582">
      <w:pPr>
        <w:rPr>
          <w:rFonts w:ascii="Times New Roman" w:hAnsi="Times New Roman" w:cs="Times New Roman"/>
          <w:sz w:val="24"/>
          <w:szCs w:val="24"/>
        </w:rPr>
      </w:pPr>
      <w:r w:rsidRPr="0099285A">
        <w:rPr>
          <w:rFonts w:ascii="Times New Roman" w:hAnsi="Times New Roman" w:cs="Times New Roman"/>
          <w:sz w:val="24"/>
          <w:szCs w:val="24"/>
        </w:rPr>
        <w:t xml:space="preserve">Вывод: положительная динамика результатов освоения обучающимися программы наблюдается в течение 3 лет ( с 2022-2023г. по 2024-2025 </w:t>
      </w:r>
      <w:proofErr w:type="spellStart"/>
      <w:r w:rsidRPr="0099285A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99285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99285A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99285A">
        <w:rPr>
          <w:rFonts w:ascii="Times New Roman" w:hAnsi="Times New Roman" w:cs="Times New Roman"/>
          <w:sz w:val="24"/>
          <w:szCs w:val="24"/>
        </w:rPr>
        <w:t>).</w:t>
      </w:r>
    </w:p>
    <w:p w:rsidR="00141582" w:rsidRPr="0099285A" w:rsidRDefault="00141582" w:rsidP="00141582">
      <w:pPr>
        <w:rPr>
          <w:rFonts w:ascii="Times New Roman" w:hAnsi="Times New Roman" w:cs="Times New Roman"/>
          <w:sz w:val="24"/>
          <w:szCs w:val="24"/>
        </w:rPr>
      </w:pPr>
      <w:r w:rsidRPr="0099285A">
        <w:rPr>
          <w:rFonts w:ascii="Times New Roman" w:hAnsi="Times New Roman" w:cs="Times New Roman"/>
          <w:sz w:val="24"/>
          <w:szCs w:val="24"/>
        </w:rPr>
        <w:t xml:space="preserve">При анализе результативности обучения виден прогресс. Это значит, что </w:t>
      </w:r>
      <w:proofErr w:type="gramStart"/>
      <w:r w:rsidRPr="0099285A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99285A">
        <w:rPr>
          <w:rFonts w:ascii="Times New Roman" w:hAnsi="Times New Roman" w:cs="Times New Roman"/>
          <w:sz w:val="24"/>
          <w:szCs w:val="24"/>
        </w:rPr>
        <w:t xml:space="preserve"> заинтересованы и стремятся к творческому росту. </w:t>
      </w:r>
      <w:r w:rsidR="002A4AB2" w:rsidRPr="0099285A">
        <w:rPr>
          <w:rFonts w:ascii="Times New Roman" w:hAnsi="Times New Roman" w:cs="Times New Roman"/>
          <w:sz w:val="24"/>
          <w:szCs w:val="24"/>
        </w:rPr>
        <w:t>Проверка знаний, умений и навыков, обучающихся по пятибалльной  системе в данной сфере педагогической деятельности приемлема, так как позволяет точно определить – знает ли ребенок материал или нет. Отвечая на вопросы и выполняя задания, у ребенка не должно быть сомнений, любая ошибка приведет к отрицательному результату при изготовлении изделий.</w:t>
      </w:r>
    </w:p>
    <w:p w:rsidR="002A4AB2" w:rsidRPr="0099285A" w:rsidRDefault="002A4AB2" w:rsidP="00141582">
      <w:pPr>
        <w:rPr>
          <w:rFonts w:ascii="Times New Roman" w:hAnsi="Times New Roman" w:cs="Times New Roman"/>
          <w:sz w:val="24"/>
          <w:szCs w:val="24"/>
        </w:rPr>
      </w:pPr>
      <w:r w:rsidRPr="0099285A">
        <w:rPr>
          <w:rFonts w:ascii="Times New Roman" w:hAnsi="Times New Roman" w:cs="Times New Roman"/>
          <w:sz w:val="24"/>
          <w:szCs w:val="24"/>
        </w:rPr>
        <w:lastRenderedPageBreak/>
        <w:t>Результат этой работ</w:t>
      </w:r>
      <w:proofErr w:type="gramStart"/>
      <w:r w:rsidRPr="0099285A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99285A">
        <w:rPr>
          <w:rFonts w:ascii="Times New Roman" w:hAnsi="Times New Roman" w:cs="Times New Roman"/>
          <w:sz w:val="24"/>
          <w:szCs w:val="24"/>
        </w:rPr>
        <w:t xml:space="preserve"> рассмотреть материал, который наглядно представляет набор основных знаний, умений и практических навыков, которые должен приобрести ребенок в результате освоения программы «Мягкая игрушка» и применяемые методы диагностики.</w:t>
      </w:r>
    </w:p>
    <w:p w:rsidR="002A4AB2" w:rsidRPr="0099285A" w:rsidRDefault="002A4AB2" w:rsidP="00141582">
      <w:pPr>
        <w:rPr>
          <w:rFonts w:ascii="Times New Roman" w:hAnsi="Times New Roman" w:cs="Times New Roman"/>
          <w:sz w:val="24"/>
          <w:szCs w:val="24"/>
        </w:rPr>
      </w:pPr>
      <w:r w:rsidRPr="0099285A">
        <w:rPr>
          <w:rFonts w:ascii="Times New Roman" w:hAnsi="Times New Roman" w:cs="Times New Roman"/>
          <w:sz w:val="24"/>
          <w:szCs w:val="24"/>
        </w:rPr>
        <w:t>Вывод: положительная динамика результатов освоения обучающимися образовательной программы наблюдается в течени</w:t>
      </w:r>
      <w:proofErr w:type="gramStart"/>
      <w:r w:rsidRPr="0099285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9285A">
        <w:rPr>
          <w:rFonts w:ascii="Times New Roman" w:hAnsi="Times New Roman" w:cs="Times New Roman"/>
          <w:sz w:val="24"/>
          <w:szCs w:val="24"/>
        </w:rPr>
        <w:t xml:space="preserve"> 3 лет(с 2022 по 2025 г.г.)</w:t>
      </w:r>
    </w:p>
    <w:p w:rsidR="002A4AB2" w:rsidRPr="0099285A" w:rsidRDefault="002A4AB2" w:rsidP="00141582">
      <w:pPr>
        <w:rPr>
          <w:rFonts w:ascii="Times New Roman" w:hAnsi="Times New Roman" w:cs="Times New Roman"/>
          <w:sz w:val="24"/>
          <w:szCs w:val="24"/>
        </w:rPr>
      </w:pPr>
    </w:p>
    <w:p w:rsidR="002A4AB2" w:rsidRPr="0099285A" w:rsidRDefault="002A4AB2" w:rsidP="00141582">
      <w:pPr>
        <w:rPr>
          <w:rFonts w:ascii="Times New Roman" w:hAnsi="Times New Roman" w:cs="Times New Roman"/>
          <w:sz w:val="24"/>
          <w:szCs w:val="24"/>
        </w:rPr>
      </w:pPr>
      <w:r w:rsidRPr="0099285A">
        <w:rPr>
          <w:rFonts w:ascii="Times New Roman" w:hAnsi="Times New Roman" w:cs="Times New Roman"/>
          <w:sz w:val="24"/>
          <w:szCs w:val="24"/>
        </w:rPr>
        <w:t xml:space="preserve">Стабильность сохранности контингента </w:t>
      </w:r>
      <w:proofErr w:type="gramStart"/>
      <w:r w:rsidRPr="0099285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9285A">
        <w:rPr>
          <w:rFonts w:ascii="Times New Roman" w:hAnsi="Times New Roman" w:cs="Times New Roman"/>
          <w:sz w:val="24"/>
          <w:szCs w:val="24"/>
        </w:rPr>
        <w:t xml:space="preserve"> по программе «Мягкая игрушка» представлена в таблице №2.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99285A" w:rsidRPr="0099285A" w:rsidTr="0099285A">
        <w:tc>
          <w:tcPr>
            <w:tcW w:w="3190" w:type="dxa"/>
          </w:tcPr>
          <w:p w:rsidR="0099285A" w:rsidRPr="0099285A" w:rsidRDefault="0099285A" w:rsidP="00992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190" w:type="dxa"/>
          </w:tcPr>
          <w:p w:rsidR="0099285A" w:rsidRPr="0099285A" w:rsidRDefault="0099285A" w:rsidP="00992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Количество детей на начало учебного года</w:t>
            </w:r>
          </w:p>
        </w:tc>
        <w:tc>
          <w:tcPr>
            <w:tcW w:w="3191" w:type="dxa"/>
          </w:tcPr>
          <w:p w:rsidR="0099285A" w:rsidRPr="0099285A" w:rsidRDefault="0099285A" w:rsidP="00992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Количество детей на конец учебного года</w:t>
            </w:r>
          </w:p>
        </w:tc>
      </w:tr>
      <w:tr w:rsidR="0099285A" w:rsidRPr="0099285A" w:rsidTr="0099285A">
        <w:tc>
          <w:tcPr>
            <w:tcW w:w="3190" w:type="dxa"/>
          </w:tcPr>
          <w:p w:rsidR="0099285A" w:rsidRPr="0099285A" w:rsidRDefault="0099285A" w:rsidP="00992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190" w:type="dxa"/>
          </w:tcPr>
          <w:p w:rsidR="0099285A" w:rsidRPr="0099285A" w:rsidRDefault="0099285A" w:rsidP="00992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91" w:type="dxa"/>
          </w:tcPr>
          <w:p w:rsidR="0099285A" w:rsidRPr="0099285A" w:rsidRDefault="0099285A" w:rsidP="00992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9285A" w:rsidRPr="0099285A" w:rsidTr="0099285A">
        <w:tc>
          <w:tcPr>
            <w:tcW w:w="3190" w:type="dxa"/>
          </w:tcPr>
          <w:p w:rsidR="0099285A" w:rsidRPr="0099285A" w:rsidRDefault="0099285A" w:rsidP="00992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190" w:type="dxa"/>
          </w:tcPr>
          <w:p w:rsidR="0099285A" w:rsidRPr="0099285A" w:rsidRDefault="0099285A" w:rsidP="00992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91" w:type="dxa"/>
          </w:tcPr>
          <w:p w:rsidR="0099285A" w:rsidRPr="0099285A" w:rsidRDefault="0099285A" w:rsidP="00992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9285A" w:rsidRPr="0099285A" w:rsidTr="0099285A">
        <w:tc>
          <w:tcPr>
            <w:tcW w:w="3190" w:type="dxa"/>
          </w:tcPr>
          <w:p w:rsidR="0099285A" w:rsidRPr="0099285A" w:rsidRDefault="0099285A" w:rsidP="00992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3190" w:type="dxa"/>
          </w:tcPr>
          <w:p w:rsidR="0099285A" w:rsidRPr="0099285A" w:rsidRDefault="0099285A" w:rsidP="00992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91" w:type="dxa"/>
          </w:tcPr>
          <w:p w:rsidR="0099285A" w:rsidRPr="0099285A" w:rsidRDefault="0099285A" w:rsidP="00992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99285A" w:rsidRPr="0099285A" w:rsidRDefault="0099285A" w:rsidP="009928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285A" w:rsidRPr="0099285A" w:rsidRDefault="0099285A" w:rsidP="0099285A">
      <w:pPr>
        <w:rPr>
          <w:rFonts w:ascii="Times New Roman" w:hAnsi="Times New Roman" w:cs="Times New Roman"/>
          <w:sz w:val="24"/>
          <w:szCs w:val="24"/>
        </w:rPr>
      </w:pPr>
      <w:r w:rsidRPr="0099285A">
        <w:rPr>
          <w:rFonts w:ascii="Times New Roman" w:hAnsi="Times New Roman" w:cs="Times New Roman"/>
          <w:sz w:val="24"/>
          <w:szCs w:val="24"/>
        </w:rPr>
        <w:t>Стабильность сохранности контингента обучающихся на протяжении 3 лет приближается к 100%.</w:t>
      </w:r>
    </w:p>
    <w:p w:rsidR="0099285A" w:rsidRPr="0099285A" w:rsidRDefault="0099285A" w:rsidP="00141582">
      <w:pPr>
        <w:rPr>
          <w:rFonts w:ascii="Times New Roman" w:hAnsi="Times New Roman" w:cs="Times New Roman"/>
          <w:sz w:val="24"/>
          <w:szCs w:val="24"/>
        </w:rPr>
      </w:pPr>
    </w:p>
    <w:p w:rsidR="005A1FE2" w:rsidRPr="005A1FE2" w:rsidRDefault="005A1FE2" w:rsidP="005A1FE2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5A1FE2" w:rsidRPr="005A1FE2" w:rsidSect="008C5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A1FE2"/>
    <w:rsid w:val="00141582"/>
    <w:rsid w:val="002A4AB2"/>
    <w:rsid w:val="00485A55"/>
    <w:rsid w:val="005A1FE2"/>
    <w:rsid w:val="008C5080"/>
    <w:rsid w:val="00992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A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Yulia</cp:lastModifiedBy>
  <cp:revision>2</cp:revision>
  <dcterms:created xsi:type="dcterms:W3CDTF">2026-03-11T09:27:00Z</dcterms:created>
  <dcterms:modified xsi:type="dcterms:W3CDTF">2026-03-11T10:14:00Z</dcterms:modified>
</cp:coreProperties>
</file>